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072"/>
      </w:tblGrid>
      <w:tr w:rsidR="00676B79" w:rsidRPr="00676B79" w:rsidTr="00676B7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76B79" w:rsidRPr="00676B79">
              <w:trPr>
                <w:trHeight w:val="317"/>
                <w:jc w:val="center"/>
              </w:trPr>
              <w:tc>
                <w:tcPr>
                  <w:tcW w:w="2931" w:type="dxa"/>
                  <w:tcBorders>
                    <w:top w:val="nil"/>
                    <w:left w:val="nil"/>
                    <w:bottom w:val="single" w:sz="4" w:space="0" w:color="660066"/>
                    <w:right w:val="nil"/>
                  </w:tcBorders>
                  <w:vAlign w:val="center"/>
                  <w:hideMark/>
                </w:tcPr>
                <w:p w:rsidR="00676B79" w:rsidRPr="00676B79" w:rsidRDefault="00676B79" w:rsidP="00676B79">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Arial" w:eastAsia="Times New Roman" w:hAnsi="Arial" w:cs="Arial"/>
                      <w:sz w:val="16"/>
                      <w:szCs w:val="16"/>
                      <w:lang w:eastAsia="tr-TR"/>
                    </w:rPr>
                    <w:t>12 Mart 2026 PERŞEMBE</w:t>
                  </w:r>
                </w:p>
              </w:tc>
              <w:tc>
                <w:tcPr>
                  <w:tcW w:w="2931" w:type="dxa"/>
                  <w:tcBorders>
                    <w:top w:val="nil"/>
                    <w:left w:val="nil"/>
                    <w:bottom w:val="single" w:sz="4" w:space="0" w:color="660066"/>
                    <w:right w:val="nil"/>
                  </w:tcBorders>
                  <w:vAlign w:val="center"/>
                  <w:hideMark/>
                </w:tcPr>
                <w:p w:rsidR="00676B79" w:rsidRPr="00676B79" w:rsidRDefault="00676B79" w:rsidP="00676B79">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676B79">
                    <w:rPr>
                      <w:rFonts w:ascii="Palatino Linotype" w:eastAsia="Times New Roman" w:hAnsi="Palatino Linotype" w:cs="Times New Roman"/>
                      <w:b/>
                      <w:color w:val="800000"/>
                      <w:sz w:val="24"/>
                      <w:szCs w:val="24"/>
                      <w:lang w:eastAsia="tr-TR"/>
                    </w:rPr>
                    <w:t>Resmî Gazete</w:t>
                  </w:r>
                </w:p>
              </w:tc>
              <w:tc>
                <w:tcPr>
                  <w:tcW w:w="2927" w:type="dxa"/>
                  <w:tcBorders>
                    <w:top w:val="nil"/>
                    <w:left w:val="nil"/>
                    <w:bottom w:val="single" w:sz="4" w:space="0" w:color="660066"/>
                    <w:right w:val="nil"/>
                  </w:tcBorders>
                  <w:vAlign w:val="center"/>
                  <w:hideMark/>
                </w:tcPr>
                <w:p w:rsidR="00676B79" w:rsidRPr="00676B79" w:rsidRDefault="00676B79" w:rsidP="00676B7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76B79">
                    <w:rPr>
                      <w:rFonts w:ascii="Arial" w:eastAsia="Times New Roman" w:hAnsi="Arial" w:cs="Arial"/>
                      <w:sz w:val="16"/>
                      <w:szCs w:val="16"/>
                      <w:lang w:eastAsia="tr-TR"/>
                    </w:rPr>
                    <w:t>Sayı : 33194</w:t>
                  </w:r>
                  <w:proofErr w:type="gramEnd"/>
                </w:p>
              </w:tc>
            </w:tr>
            <w:tr w:rsidR="00676B79" w:rsidRPr="00676B79">
              <w:trPr>
                <w:trHeight w:val="480"/>
                <w:jc w:val="center"/>
              </w:trPr>
              <w:tc>
                <w:tcPr>
                  <w:tcW w:w="8789" w:type="dxa"/>
                  <w:gridSpan w:val="3"/>
                  <w:vAlign w:val="center"/>
                  <w:hideMark/>
                </w:tcPr>
                <w:p w:rsidR="00676B79" w:rsidRPr="00676B79" w:rsidRDefault="00676B79" w:rsidP="00676B7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76B79">
                    <w:rPr>
                      <w:rFonts w:ascii="Arial" w:eastAsia="Times New Roman" w:hAnsi="Arial" w:cs="Arial"/>
                      <w:b/>
                      <w:color w:val="000080"/>
                      <w:sz w:val="18"/>
                      <w:szCs w:val="18"/>
                      <w:lang w:eastAsia="tr-TR"/>
                    </w:rPr>
                    <w:t>YÖNETMELİK</w:t>
                  </w:r>
                </w:p>
              </w:tc>
            </w:tr>
            <w:tr w:rsidR="00676B79" w:rsidRPr="00676B79">
              <w:trPr>
                <w:trHeight w:val="480"/>
                <w:jc w:val="center"/>
              </w:trPr>
              <w:tc>
                <w:tcPr>
                  <w:tcW w:w="8789" w:type="dxa"/>
                  <w:gridSpan w:val="3"/>
                  <w:vAlign w:val="center"/>
                  <w:hideMark/>
                </w:tcPr>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Enerji ve Tabii Kaynaklar Bakanlığından:</w:t>
                  </w:r>
                </w:p>
                <w:p w:rsidR="00676B79" w:rsidRPr="00676B79" w:rsidRDefault="00676B79" w:rsidP="00676B79">
                  <w:pPr>
                    <w:spacing w:before="56" w:after="100" w:afterAutospacing="1" w:line="240" w:lineRule="exact"/>
                    <w:rPr>
                      <w:rFonts w:ascii="Times New Roman" w:eastAsia="Times New Roman" w:hAnsi="Times New Roman" w:cs="Times New Roman"/>
                      <w:sz w:val="24"/>
                      <w:szCs w:val="24"/>
                      <w:lang w:eastAsia="tr-TR"/>
                    </w:rPr>
                  </w:pPr>
                  <w:bookmarkStart w:id="0" w:name="_GoBack"/>
                  <w:r w:rsidRPr="00676B79">
                    <w:rPr>
                      <w:rFonts w:ascii="Times New Roman" w:eastAsia="Times New Roman" w:hAnsi="Times New Roman" w:cs="Times New Roman"/>
                      <w:sz w:val="18"/>
                      <w:szCs w:val="18"/>
                      <w:lang w:eastAsia="tr-TR"/>
                    </w:rPr>
                    <w:t>MADEN SAHALARI İHALE YÖNETMELİĞİ</w:t>
                  </w:r>
                </w:p>
                <w:bookmarkEnd w:id="0"/>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BİRİNCİ BÖLÜM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Başlangıç Hükümleri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Amaç</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 </w:t>
                  </w:r>
                  <w:r w:rsidRPr="00676B79">
                    <w:rPr>
                      <w:rFonts w:ascii="Times New Roman" w:eastAsia="Times New Roman" w:hAnsi="Times New Roman" w:cs="Times New Roman"/>
                      <w:sz w:val="18"/>
                      <w:szCs w:val="18"/>
                      <w:lang w:eastAsia="tr-TR"/>
                    </w:rPr>
                    <w:t>(1) Bu Yönetmeliğin amacı; maden sahalarının veya alanlarının ihale edilmesi ile ilgili usul ve esasları düzenlemektir.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Kapsam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 </w:t>
                  </w:r>
                  <w:r w:rsidRPr="00676B79">
                    <w:rPr>
                      <w:rFonts w:ascii="Times New Roman" w:eastAsia="Times New Roman" w:hAnsi="Times New Roman" w:cs="Times New Roman"/>
                      <w:sz w:val="18"/>
                      <w:szCs w:val="18"/>
                      <w:lang w:eastAsia="tr-TR"/>
                    </w:rPr>
                    <w:t>(1) Bu Yönetmelik; I. Grup (a) bendi madenler hariç olmak üzere ruhsat verilecek saha veya alanların ihale edilmesine ilişkin usul ve esasları kapsar.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Dayanak</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3- </w:t>
                  </w:r>
                  <w:r w:rsidRPr="00676B79">
                    <w:rPr>
                      <w:rFonts w:ascii="Times New Roman" w:eastAsia="Times New Roman" w:hAnsi="Times New Roman" w:cs="Times New Roman"/>
                      <w:sz w:val="18"/>
                      <w:szCs w:val="18"/>
                      <w:lang w:eastAsia="tr-TR"/>
                    </w:rPr>
                    <w:t>(1) Bu Yönetmelik, 4/6/1985 tarihli ve 3213 sayılı Maden Kanunu ile 4 sayılı Cumhurbaşkanlığı Kararnamesinin 770 inci maddesinin birinci fıkrasının (d) bendine dayanılarak hazırlanmıştır.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Tanımlar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4- </w:t>
                  </w:r>
                  <w:r w:rsidRPr="00676B79">
                    <w:rPr>
                      <w:rFonts w:ascii="Times New Roman" w:eastAsia="Times New Roman" w:hAnsi="Times New Roman" w:cs="Times New Roman"/>
                      <w:sz w:val="18"/>
                      <w:szCs w:val="18"/>
                      <w:lang w:eastAsia="tr-TR"/>
                    </w:rPr>
                    <w:t>(1) Bu Yönetmelikte geçen;</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a) Aritmetik ortalamanın %50’si: İhaleye verilen geçerli kapalı teklif bedellerinin toplamının geçerli teklif sayısına bölünmesiyle bulunan tutarın yarısını,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Erişim numarası: Maden ve Petrol İşleri Genel Müdürlüğü bilgi işlem sistem kayıtlarında pafta ve koordinatları belirtilen alanları ifade eden numarayı,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c) E-ihale: Elektronik ihale yöntemiyle yapılan ihaleyi,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ç) Genel Müdürlük: Maden ve Petrol İşleri Genel Müdürlüğünü,</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d) İhale tutanağı: İhaleye ilişkin başvuru evrakının uygunluğunu ve ihale sonucunu gösteren, İhale Komisyonu üyeleri ile müracaatçılar tarafından imzalanan ve Ek-1’de yer alan tutanağı,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e) İlgili banka hesabı: İhale şartnamesinde belirtilen banka hesabını,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f) Kanun: 4/6/1985 tarihli ve 3213 sayılı Maden Kanununu,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g) Müracaatçı: İhaleye katılacak olan gerçek veya tüzel kişileri,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ğ) Sistem: Elektronik otomasyon yazılımları üzerinden maden sahalarının ihaleyle ilgili işlemlerinin gerçekleştirildiği yazılımı,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lastRenderedPageBreak/>
                    <w:t>h) Teklif mektubu: İhaleye katılacak olan müracaatçıların fiziki ihalelerde kapalı zarf içinde, e-ihalelerde ise sistemden verdikleri ve Ek-2’de yer alan teklif mektubunu,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t>ifade</w:t>
                  </w:r>
                  <w:proofErr w:type="gramEnd"/>
                  <w:r w:rsidRPr="00676B79">
                    <w:rPr>
                      <w:rFonts w:ascii="Times New Roman" w:eastAsia="Times New Roman" w:hAnsi="Times New Roman" w:cs="Times New Roman"/>
                      <w:sz w:val="18"/>
                      <w:szCs w:val="18"/>
                      <w:lang w:eastAsia="tr-TR"/>
                    </w:rPr>
                    <w:t xml:space="preserve"> eder.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İKİNCİ BÖLÜM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İhale Talepleri ve İhale Edilecek Sahalar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talebinin yapılması ve değerlendirilmesi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5- </w:t>
                  </w:r>
                  <w:r w:rsidRPr="00676B79">
                    <w:rPr>
                      <w:rFonts w:ascii="Times New Roman" w:eastAsia="Times New Roman" w:hAnsi="Times New Roman" w:cs="Times New Roman"/>
                      <w:sz w:val="18"/>
                      <w:szCs w:val="18"/>
                      <w:lang w:eastAsia="tr-TR"/>
                    </w:rPr>
                    <w:t xml:space="preserve">(1) Maden saha veya alanlarının ihaleye çıkarılması talepleri işletme ruhsat taban bedeli yatırılarak, Kanunun 16 </w:t>
                  </w:r>
                  <w:proofErr w:type="spellStart"/>
                  <w:r w:rsidRPr="00676B79">
                    <w:rPr>
                      <w:rFonts w:ascii="Times New Roman" w:eastAsia="Times New Roman" w:hAnsi="Times New Roman" w:cs="Times New Roman"/>
                      <w:sz w:val="18"/>
                      <w:szCs w:val="18"/>
                      <w:lang w:eastAsia="tr-TR"/>
                    </w:rPr>
                    <w:t>ncı</w:t>
                  </w:r>
                  <w:proofErr w:type="spellEnd"/>
                  <w:r w:rsidRPr="00676B79">
                    <w:rPr>
                      <w:rFonts w:ascii="Times New Roman" w:eastAsia="Times New Roman" w:hAnsi="Times New Roman" w:cs="Times New Roman"/>
                      <w:sz w:val="18"/>
                      <w:szCs w:val="18"/>
                      <w:lang w:eastAsia="tr-TR"/>
                    </w:rPr>
                    <w:t xml:space="preserve"> maddesindeki alan sınırlaması dâhilinde, erişim veya pafta koordinat ve maden grubu belirtilerek sistem üzerinden yapılır. Usulüne uygun olmayan talepler reddedilir. Yatırılan işletme ruhsat taban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Birinci fıkra kapsamında bir alanın ihale edilmesini talep edenlerden, bu sahaların ilk ihalesinde ayrıca işletme ruhsat taban bedeli alınmaz. İhaleye katılmayanların yatırmış olduğu işletme ruhsat taban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xml:space="preserve">(3) Genel Müdürlük, ruhsatlandırılmamış boş alanları talep olmaksızın değerlendirerek ruhsatlandırmaya uygun olan alanları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saha olarak belirleyerek, tek başına veya mücavirindeki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alanlarla birlikte tek saha olarak ihaleye çıkarabilir.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Alanların ve sahaların ihale edilmesi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6- </w:t>
                  </w:r>
                  <w:r w:rsidRPr="00676B79">
                    <w:rPr>
                      <w:rFonts w:ascii="Times New Roman" w:eastAsia="Times New Roman" w:hAnsi="Times New Roman" w:cs="Times New Roman"/>
                      <w:sz w:val="18"/>
                      <w:szCs w:val="18"/>
                      <w:lang w:eastAsia="tr-TR"/>
                    </w:rPr>
                    <w:t xml:space="preserve">(1) I. Grup, II. Grup (a) ve (c) bendi, III. Grup ve V. Grup maden ruhsatları Kanunun 16 </w:t>
                  </w:r>
                  <w:proofErr w:type="spellStart"/>
                  <w:r w:rsidRPr="00676B79">
                    <w:rPr>
                      <w:rFonts w:ascii="Times New Roman" w:eastAsia="Times New Roman" w:hAnsi="Times New Roman" w:cs="Times New Roman"/>
                      <w:sz w:val="18"/>
                      <w:szCs w:val="18"/>
                      <w:lang w:eastAsia="tr-TR"/>
                    </w:rPr>
                    <w:t>ncı</w:t>
                  </w:r>
                  <w:proofErr w:type="spellEnd"/>
                  <w:r w:rsidRPr="00676B79">
                    <w:rPr>
                      <w:rFonts w:ascii="Times New Roman" w:eastAsia="Times New Roman" w:hAnsi="Times New Roman" w:cs="Times New Roman"/>
                      <w:sz w:val="18"/>
                      <w:szCs w:val="18"/>
                      <w:lang w:eastAsia="tr-TR"/>
                    </w:rPr>
                    <w:t xml:space="preserve"> maddesindeki alan sınırlaması dâhilinde ihale ile verilir.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Sahanın konumu, rezervi veya geçmiş bilgileri doğrultusunda Genel Müdürlükçe gerekliliği ortaya konulan hâllerde II. Grup (b) bendi ve IV. Grup maden ruhsatları da ihale ile verilir.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t xml:space="preserve">(3) Yürürlükteki ruhsat sahaları arasında bulunan; birbirine yakın ya da karşılıklı iki kenar arasındaki mesafenin yüz metreden az olması veya tek başına madencilik faaliyeti yapılamayacak kadar küçük alan olması durumunda, bu alanın ihalesi madencilik yapılabilecek konumda ve belirlenen alana bitişik en az iki ortak noktası bulunan ruhsatların sahipleri arasında yapılır. </w:t>
                  </w:r>
                  <w:proofErr w:type="gramEnd"/>
                  <w:r w:rsidRPr="00676B79">
                    <w:rPr>
                      <w:rFonts w:ascii="Times New Roman" w:eastAsia="Times New Roman" w:hAnsi="Times New Roman" w:cs="Times New Roman"/>
                      <w:sz w:val="18"/>
                      <w:szCs w:val="18"/>
                      <w:lang w:eastAsia="tr-TR"/>
                    </w:rPr>
                    <w:t xml:space="preserve">Bu ihaleye ilişkin ilgili ruhsat sahiplerine tebligat gönderilir. Ayrıca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ve Genel Müdürlük internet sayfasında Genel Müdürlükçe belirlenen taban ihale bedeli ve ihale tarihi belirtilerek ilan edilir. Bu alan, ihale bedeli yatırıldıktan sonra ruhsat safhasına bakılmaksızın ihaleyi kazananın ruhsatına ilave edilir. Mesafeler, madenin cinsi, maden işletme yöntemi ve benzeri hususlar dikkate alınarak Genel Müdürlükçe artırılabilir veya azaltılabilir. Mesafeler yatay olarak hesaplanır.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t xml:space="preserve">(4) Yürürlükteki ruhsat sahası veya sahaları arasında bulunan; birbirine yakın ya da karşılıklı iki kenar arasındaki mesafenin yüz metreden az olması veya tek başına madencilik faaliyeti yapılamayacak kadar küçük alan olması ve belirlenen alana bitişik en az iki ortak noktası bulunan ruhsat veya ruhsatların sahiplerinin aynı olması hâlinde, bu alan ihale yapılmaksızın işletme ruhsat taban bedeli ve Genel Müdürlükçe belirlenen taban ihale bedeli yatırılarak talep edenin ruhsatına, ruhsat safhasına bakılmaksızın ilave edilir. </w:t>
                  </w:r>
                  <w:proofErr w:type="gramEnd"/>
                  <w:r w:rsidRPr="00676B79">
                    <w:rPr>
                      <w:rFonts w:ascii="Times New Roman" w:eastAsia="Times New Roman" w:hAnsi="Times New Roman" w:cs="Times New Roman"/>
                      <w:sz w:val="18"/>
                      <w:szCs w:val="18"/>
                      <w:lang w:eastAsia="tr-TR"/>
                    </w:rPr>
                    <w:t>Mesafeler, madenin cinsi, maden işletme yöntemi ve benzeri hususlar dikkate alınarak Genel Müdürlükçe artırılabilir veya azaltılabilir. Mesafeler yatay olarak hesaplanır. İşletme ruhsat taban bedeli ve Genel Müdürlükçe belirlenen taban ihale bedelinin tebliğden itibaren on iş günü içinde yatırılmaması hâlinde talep reddedilmiş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t xml:space="preserve">(5)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sahalardan; jeolojik yapısı, konumu, rezervi, işletmecilik yöntemi, madenciliğe dayalı tesislerin hammadde ihtiyacı, madenin bulunduğu bölgenin ihtiyaçları gibi hususlar göz önüne alınarak madenlerin ekonomik olarak işletilebilmesine yönelik aynı gruptaki birden fazla saha için alan sınırlamasına bakılmaksızın tek teklif alınarak veya bir saha birden fazla sahaya bölünerek ihale işlemi gerçekleştirilebilir. </w:t>
                  </w:r>
                  <w:proofErr w:type="gramEnd"/>
                  <w:r w:rsidRPr="00676B79">
                    <w:rPr>
                      <w:rFonts w:ascii="Times New Roman" w:eastAsia="Times New Roman" w:hAnsi="Times New Roman" w:cs="Times New Roman"/>
                      <w:sz w:val="18"/>
                      <w:szCs w:val="18"/>
                      <w:lang w:eastAsia="tr-TR"/>
                    </w:rPr>
                    <w:t xml:space="preserve">İhale sonucunda bu sahalar ruhsat gruplarına göre Kanunun 16 </w:t>
                  </w:r>
                  <w:proofErr w:type="spellStart"/>
                  <w:r w:rsidRPr="00676B79">
                    <w:rPr>
                      <w:rFonts w:ascii="Times New Roman" w:eastAsia="Times New Roman" w:hAnsi="Times New Roman" w:cs="Times New Roman"/>
                      <w:sz w:val="18"/>
                      <w:szCs w:val="18"/>
                      <w:lang w:eastAsia="tr-TR"/>
                    </w:rPr>
                    <w:t>ncı</w:t>
                  </w:r>
                  <w:proofErr w:type="spellEnd"/>
                  <w:r w:rsidRPr="00676B79">
                    <w:rPr>
                      <w:rFonts w:ascii="Times New Roman" w:eastAsia="Times New Roman" w:hAnsi="Times New Roman" w:cs="Times New Roman"/>
                      <w:sz w:val="18"/>
                      <w:szCs w:val="18"/>
                      <w:lang w:eastAsia="tr-TR"/>
                    </w:rPr>
                    <w:t xml:space="preserve"> maddesindeki alan sınırlamasına uygun olarak ruhsatlandırılır.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lastRenderedPageBreak/>
                    <w:t xml:space="preserve">(6) Kanunun 29 uncu maddesinin sekizinci fıkrası kapsamında iptal edilen ruhsat sahaları, Kanunun 16 </w:t>
                  </w:r>
                  <w:proofErr w:type="spellStart"/>
                  <w:r w:rsidRPr="00676B79">
                    <w:rPr>
                      <w:rFonts w:ascii="Times New Roman" w:eastAsia="Times New Roman" w:hAnsi="Times New Roman" w:cs="Times New Roman"/>
                      <w:sz w:val="18"/>
                      <w:szCs w:val="18"/>
                      <w:lang w:eastAsia="tr-TR"/>
                    </w:rPr>
                    <w:t>ncı</w:t>
                  </w:r>
                  <w:proofErr w:type="spellEnd"/>
                  <w:r w:rsidRPr="00676B79">
                    <w:rPr>
                      <w:rFonts w:ascii="Times New Roman" w:eastAsia="Times New Roman" w:hAnsi="Times New Roman" w:cs="Times New Roman"/>
                      <w:sz w:val="18"/>
                      <w:szCs w:val="18"/>
                      <w:lang w:eastAsia="tr-TR"/>
                    </w:rPr>
                    <w:t xml:space="preserve"> maddesindeki alan sınırlaması aranmaksızın Genel Müdürlük tarafından belirlenen </w:t>
                  </w:r>
                  <w:proofErr w:type="gramStart"/>
                  <w:r w:rsidRPr="00676B79">
                    <w:rPr>
                      <w:rFonts w:ascii="Times New Roman" w:eastAsia="Times New Roman" w:hAnsi="Times New Roman" w:cs="Times New Roman"/>
                      <w:sz w:val="18"/>
                      <w:szCs w:val="18"/>
                      <w:lang w:eastAsia="tr-TR"/>
                    </w:rPr>
                    <w:t>kriterlere</w:t>
                  </w:r>
                  <w:proofErr w:type="gramEnd"/>
                  <w:r w:rsidRPr="00676B79">
                    <w:rPr>
                      <w:rFonts w:ascii="Times New Roman" w:eastAsia="Times New Roman" w:hAnsi="Times New Roman" w:cs="Times New Roman"/>
                      <w:sz w:val="18"/>
                      <w:szCs w:val="18"/>
                      <w:lang w:eastAsia="tr-TR"/>
                    </w:rPr>
                    <w:t xml:space="preserve"> göre ihale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(7) Kısıtlama gerekçesi ortadan kalkan sahalar ve alanlar ihale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(8) İşletme ruhsat talepleri ve temdit talepleri uygun bulunmayarak iptal edilen sahalar ile işletme ruhsatlı iken iptal veya terk edilen sahalar ihale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(9) Kanunun 24 üncü maddesinde belirtilen ruhsat süresinin sonuna gelen ruhsat alanları ihale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(10) Maden Tetkik ve Arama Genel Müdürlüğü tarafından buluculuk hakkı kazanılarak arama ruhsat süresi sonunda Genel Müdürlüğe devredilen ruhsatlar ihale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(11) İhaleye müracaat olmaması veya ihale sonuçlandıktan sonra ihale bedelinin yatırılmaması hâlinde, bu sahalar yeniden ihale programına alınır.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Tesis şartına bağlı ihale</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7- </w:t>
                  </w:r>
                  <w:r w:rsidRPr="00676B79">
                    <w:rPr>
                      <w:rFonts w:ascii="Times New Roman" w:eastAsia="Times New Roman" w:hAnsi="Times New Roman" w:cs="Times New Roman"/>
                      <w:sz w:val="18"/>
                      <w:szCs w:val="18"/>
                      <w:lang w:eastAsia="tr-TR"/>
                    </w:rPr>
                    <w:t xml:space="preserve">(1) Maden sahasının cinsi, rezervi, bulunduğu bölge, </w:t>
                  </w:r>
                  <w:proofErr w:type="spellStart"/>
                  <w:r w:rsidRPr="00676B79">
                    <w:rPr>
                      <w:rFonts w:ascii="Times New Roman" w:eastAsia="Times New Roman" w:hAnsi="Times New Roman" w:cs="Times New Roman"/>
                      <w:sz w:val="18"/>
                      <w:szCs w:val="18"/>
                      <w:lang w:eastAsia="tr-TR"/>
                    </w:rPr>
                    <w:t>tenörü</w:t>
                  </w:r>
                  <w:proofErr w:type="spellEnd"/>
                  <w:r w:rsidRPr="00676B79">
                    <w:rPr>
                      <w:rFonts w:ascii="Times New Roman" w:eastAsia="Times New Roman" w:hAnsi="Times New Roman" w:cs="Times New Roman"/>
                      <w:sz w:val="18"/>
                      <w:szCs w:val="18"/>
                      <w:lang w:eastAsia="tr-TR"/>
                    </w:rPr>
                    <w:t>, kalitesi, istihdam, yatırım, ülke ihtiyaçları ve benzeri hususlar dikkate alınarak hazırlanacak ihale şartnamesinde açıkça belirtmek kaydıyla ara ve uç ürün üretme şartını içeren ihaleler yapılabilir. Bu ihalelerde rezervin özellikleri dikkate alınarak ihaleye katılma şartları, taban ihale bedeli, ihale bedelini ödeme şekli ve süresi, üretim süreleri veya tesislerin yatırım süreleri ve diğer hususlar ihale şartnamesi ile belirlenebilir.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xml:space="preserve">(2)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durumda olan sahaların çevresindeki ruhsatlandırılmamış boş alanlar veya diğer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sahalar, alan sınırlamasına bakılmaksızın tek saha olarak tesis şartına bağlı ihale edilebilir ve Kanunun 16 </w:t>
                  </w:r>
                  <w:proofErr w:type="spellStart"/>
                  <w:r w:rsidRPr="00676B79">
                    <w:rPr>
                      <w:rFonts w:ascii="Times New Roman" w:eastAsia="Times New Roman" w:hAnsi="Times New Roman" w:cs="Times New Roman"/>
                      <w:sz w:val="18"/>
                      <w:szCs w:val="18"/>
                      <w:lang w:eastAsia="tr-TR"/>
                    </w:rPr>
                    <w:t>ncı</w:t>
                  </w:r>
                  <w:proofErr w:type="spellEnd"/>
                  <w:r w:rsidRPr="00676B79">
                    <w:rPr>
                      <w:rFonts w:ascii="Times New Roman" w:eastAsia="Times New Roman" w:hAnsi="Times New Roman" w:cs="Times New Roman"/>
                      <w:sz w:val="18"/>
                      <w:szCs w:val="18"/>
                      <w:lang w:eastAsia="tr-TR"/>
                    </w:rPr>
                    <w:t xml:space="preserve"> maddesindeki alan sınırlamasına bakılmaksızın tek ruhsat sahası olarak ruhsatlandırılabilir.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xml:space="preserve">(3) Birbirine mücavir olmayan ve rezervi bir bütünlük teşkil etmeyen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sahalar, alan sınırlamasına bakılmaksızın birlikte tesis şartına bağlı ihale edilebilir, bu sahalar ayrı ayrı ruhsatlandırılabilir.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Çakışan işletme ruhsat sahalarında yeni bir maden bulunması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b/>
                      <w:sz w:val="18"/>
                      <w:szCs w:val="18"/>
                      <w:lang w:eastAsia="tr-TR"/>
                    </w:rPr>
                    <w:t xml:space="preserve">MADDE 8- </w:t>
                  </w:r>
                  <w:r w:rsidRPr="00676B79">
                    <w:rPr>
                      <w:rFonts w:ascii="Times New Roman" w:eastAsia="Times New Roman" w:hAnsi="Times New Roman" w:cs="Times New Roman"/>
                      <w:sz w:val="18"/>
                      <w:szCs w:val="18"/>
                      <w:lang w:eastAsia="tr-TR"/>
                    </w:rPr>
                    <w:t xml:space="preserve">(1) Mülga 3/3/1954 tarihli ve 6309 sayılı Maden Kanunu hükümleri uyarınca verilmiş olan ve 3213 sayılı Kanuna göre ruhsat hukuku devam eden çakışmalı işletme ruhsat sahalarında yeni bir maden bulunması hâlinde, çakışmalı alandaki maden hakkı bu ruhsat sahipleri arasında, bu Yönetmelik hükümlerine göre ihale edilerek, ihaleyi kazananın ihale yükümlülüklerini yerine getirmesi hâlinde söz konusu maden hakkı ihaleyi kazananın ruhsatına dâhil edilir. </w:t>
                  </w:r>
                  <w:proofErr w:type="gramEnd"/>
                  <w:r w:rsidRPr="00676B79">
                    <w:rPr>
                      <w:rFonts w:ascii="Times New Roman" w:eastAsia="Times New Roman" w:hAnsi="Times New Roman" w:cs="Times New Roman"/>
                      <w:sz w:val="18"/>
                      <w:szCs w:val="18"/>
                      <w:lang w:eastAsia="tr-TR"/>
                    </w:rPr>
                    <w:t xml:space="preserve">Bu ihaleye ilişkin ilgili ruhsat sahiplerine tebligat gönderilir. Ayrıca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ve Genel Müdürlük internet sayfasında Genel Müdürlükçe belirlenen taban ihale bedeli ve ihale tarihi belirtilerek ilan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ÜÇÜNCÜ BÖLÜM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İhale Usulü, Müracaat ve Şartname</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usulü</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9- </w:t>
                  </w:r>
                  <w:r w:rsidRPr="00676B79">
                    <w:rPr>
                      <w:rFonts w:ascii="Times New Roman" w:eastAsia="Times New Roman" w:hAnsi="Times New Roman" w:cs="Times New Roman"/>
                      <w:sz w:val="18"/>
                      <w:szCs w:val="18"/>
                      <w:lang w:eastAsia="tr-TR"/>
                    </w:rPr>
                    <w:t>(1) İhaleler, bütün isteklilerin teklif verebildiği açık ihale usulü ile yapılır. Teklif mektupları kapalı olarak alınır.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Geçerli kapalı tekliflerin aritmetik ortalamasının %50’sinin üzerinde kalanlar arasında açık artırma ihale usulü ile ihaleye devam edilir. Aritmetik ortalamanın %50’sinin üzerinde tek teklifin kalması hâlinde, bu teklife göre ihale sonuçlandırılır.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İhaleye müracaat</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lastRenderedPageBreak/>
                    <w:t xml:space="preserve">MADDE 10- </w:t>
                  </w:r>
                  <w:r w:rsidRPr="00676B79">
                    <w:rPr>
                      <w:rFonts w:ascii="Times New Roman" w:eastAsia="Times New Roman" w:hAnsi="Times New Roman" w:cs="Times New Roman"/>
                      <w:sz w:val="18"/>
                      <w:szCs w:val="18"/>
                      <w:lang w:eastAsia="tr-TR"/>
                    </w:rPr>
                    <w:t>(1) İhaleye açılan sahaların ihalelerine; medeni hakları kullanmaya ehil Türkiye Cumhuriyeti vatandaşları, Türkiye Cumhuriyeti kanunlarına göre kurulmuş tüzel kişiliği haiz şirketler, bu hususta yetkisi bulunan kamu iktisadi teşebbüsleri, müesseseleri, bağlı ortaklıkları, iştirakleri ile diğer kamu kurum, kuruluş ve idareleri müracaat edebilir.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İhaleye aşağıdaki belgelerle birlikte müracaat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a) Gerçek kişiler için;</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 Genel Müdürlükçe hazırlanan ve Ek-3’te yer alan ihale müracaat formu.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T.C. kimlik numarasını içeren noter tasdikli imza beyannamesi.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Vekâleten katılacakların ihaleye katılabileceğini ve teklif verebileceğini gösterir noter tasdikli vekâletnamesi ile T.C. kimlik numarasını içeren imza beyannamesi.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Müracaatçı tarafından imzalanmış ihale şartnamesi ve şartname bedelinin ilgili banka hesabına yatırıldığını gösterir makbuz.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İhale teminatının ilgili banka hesabına yatırıldığına dair makbuz veya teminat mektubu.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İşletme ruhsat taban bedelinin ilgili banka hesabına yatırıldığını gösterir makbuz.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7) Teklif mektubu.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Tüzel kişiler için;</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 Genel Müdürlükçe hazırlanan ve Ek-3’te yer alan ihale müracaat formu.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Müracaatçı tüzel kişiye ait güncel şirket ana sözleşmesini, yönetim kurulunu ve şirketin ortaklarının pay oranlarını içeren onaylı Türkiye Ticaret Sicili Gazetesi örneği.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Ticaret sicil tasdiknamesi.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Vekâleten katılacakların ihaleye katılabileceğini ve teklif verebileceğini gösterir noter tasdikli vekâletnameleri, yetkili olarak ihaleye katılacakların yetki belgeleri.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Müracaatçı tarafından imzalanmış ihale şartnamesi ve şartname bedelinin ilgili banka hesabına yatırıldığını gösterir makbuz.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İhale teminatının ilgili banka hesabına yatırıldığına dair makbuz veya teminat mektubu.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7) İşletme ruhsat taban bedelinin ilgili banka hesabına yatırıldığını gösterir makbuz.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8) Teklif mektubu.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İhalenin e-ihale veya fiziki ihale usulüyle yapılmasına Genel Müdürlük karar verir.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Fiziki ihalede ikinci fıkrada belirtilen bilgi ve belgeler eksiksiz ve ihale teklif zarfı kapalı olarak, Genel Müdürlüğün internet sayfasında ilan edilen saat aralığında, yer ve tarihte İhale Komisyonuna teslim edilir. İhale teklif zarfının üzerine sahanın ili, erişim numarası, teklif sahibi ve müracaatçının ismi/</w:t>
                  </w:r>
                  <w:proofErr w:type="spellStart"/>
                  <w:r w:rsidRPr="00676B79">
                    <w:rPr>
                      <w:rFonts w:ascii="Times New Roman" w:eastAsia="Times New Roman" w:hAnsi="Times New Roman" w:cs="Times New Roman"/>
                      <w:sz w:val="18"/>
                      <w:szCs w:val="18"/>
                      <w:lang w:eastAsia="tr-TR"/>
                    </w:rPr>
                    <w:t>ünvanı</w:t>
                  </w:r>
                  <w:proofErr w:type="spellEnd"/>
                  <w:r w:rsidRPr="00676B79">
                    <w:rPr>
                      <w:rFonts w:ascii="Times New Roman" w:eastAsia="Times New Roman" w:hAnsi="Times New Roman" w:cs="Times New Roman"/>
                      <w:sz w:val="18"/>
                      <w:szCs w:val="18"/>
                      <w:lang w:eastAsia="tr-TR"/>
                    </w:rPr>
                    <w:t xml:space="preserve"> yazılır.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E-ihalede;</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lastRenderedPageBreak/>
                    <w:t xml:space="preserve">a) Müracaat için 19/8/2021 tarihli ve 31573 sayılı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yayımlanan Maden ve Petrol İşleri Genel Müdürlüğü Hizmetlerinin Elektronik Ortamda Yürütülmesi Hakkında Yönetmeliğin 15 inci maddesindeki yetkilendirme süreçlerinin tamamlanmış olması ve ikinci fıkrada belirtilen bilgi ve belgelerin eksiksiz olarak Genel Müdürlüğün internet sayfasında ilan edilen saat aralığında, sisteme kaydedilmesi zorunludur.</w:t>
                  </w:r>
                  <w:proofErr w:type="gramEnd"/>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Kaydın başarılı şekilde tamamlanması akabinde sistem tarafından ihale müracaat numarası ve belge teslim tutanağı oluşturulur.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c) İhaleye müracaat, ilanda belirtilen tarih ve saatte sona erer. Müracaat saati olarak sistem kayıtları esas alınır.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Usulüne uygun yapılmadığı tespit edilen müracaatlar geçersiz sayılır; yatırılan şartname bedeli ve işletme ruhsat taban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(7) Müracaatçı ikinci fıkradaki bilgi ve belgeleri her bir teklif için ayrı ayrı olarak vermek zorundadır. Bu belge ve bilgiler iade edilmez, başka bir müracaat için kullanılamaz.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şartnamesi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11- </w:t>
                  </w:r>
                  <w:r w:rsidRPr="00676B79">
                    <w:rPr>
                      <w:rFonts w:ascii="Times New Roman" w:eastAsia="Times New Roman" w:hAnsi="Times New Roman" w:cs="Times New Roman"/>
                      <w:sz w:val="18"/>
                      <w:szCs w:val="18"/>
                      <w:lang w:eastAsia="tr-TR"/>
                    </w:rPr>
                    <w:t>(1) İhale şartnamesi, ihale konusu işlerin özelliğini belirtecek şekilde Genel Müdürlükçe hazırlanır ve internet sayfasında yayımlanır.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şartnamesi, yapılacak ihaleye göre aşağıdaki hususları içerir: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a) İhale edilecek sahanın ili ve erişim numarası.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İhale edilecek sahanın taban ihale bedeli, asgari ihale teminat tutarı, işletme ruhsat taban bedeli ve ihale şartname bedeli ile bu bedelleri yatıracağı ilgili banka hesabı.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c) İhalenin yapılacağı yer/internet adresi ve tarih.</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ç) Müracaatçılarda aranılan şartlar ve istenilen belgeler.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d) Genel Müdürlüğün ihaleyi ertelemeye veya iptal etmeye yetkili olduğu.</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e) İhale usulü.</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f) İhtilafların çözüm şekli ve yeri.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g) İhale edilecek sahanın bulunduğu listenin ilana çıkarıldığı tarih.</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ğ) Fiziki ihale teklif zarfının kapalı olarak teslim edileceği saat aralığı, yer ve tarih, e-ihalede tekliflerin verileceği tarih ve saat aralığı, teklif artırım süresi.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h) İhaleyi kazanacak kişiye ilişkin yükümlülükler.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xml:space="preserve">(3) Maden sahasının cinsi, rezervi, bulunduğu bölge, </w:t>
                  </w:r>
                  <w:proofErr w:type="spellStart"/>
                  <w:r w:rsidRPr="00676B79">
                    <w:rPr>
                      <w:rFonts w:ascii="Times New Roman" w:eastAsia="Times New Roman" w:hAnsi="Times New Roman" w:cs="Times New Roman"/>
                      <w:sz w:val="18"/>
                      <w:szCs w:val="18"/>
                      <w:lang w:eastAsia="tr-TR"/>
                    </w:rPr>
                    <w:t>tenörü</w:t>
                  </w:r>
                  <w:proofErr w:type="spellEnd"/>
                  <w:r w:rsidRPr="00676B79">
                    <w:rPr>
                      <w:rFonts w:ascii="Times New Roman" w:eastAsia="Times New Roman" w:hAnsi="Times New Roman" w:cs="Times New Roman"/>
                      <w:sz w:val="18"/>
                      <w:szCs w:val="18"/>
                      <w:lang w:eastAsia="tr-TR"/>
                    </w:rPr>
                    <w:t>, istihdam, yatırım, ülke ihtiyaçları ve benzeri hususlar dikkate alınarak ara/uç ürün üretme şartını içeren ihale şartnameleri hazırlanabilir.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Teklif sahibinin yükümlülükleri ve taahhütlerine aykırı davranılması durumunda uygulanacak yaptırımlar şartnamede yer alır.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DÖRDÜNCÜ BÖLÜM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lastRenderedPageBreak/>
                    <w:t>İhale ve İlan İşlemleri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Komisyonu ve karar alınması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12- </w:t>
                  </w:r>
                  <w:r w:rsidRPr="00676B79">
                    <w:rPr>
                      <w:rFonts w:ascii="Times New Roman" w:eastAsia="Times New Roman" w:hAnsi="Times New Roman" w:cs="Times New Roman"/>
                      <w:sz w:val="18"/>
                      <w:szCs w:val="18"/>
                      <w:lang w:eastAsia="tr-TR"/>
                    </w:rPr>
                    <w:t>(1) İhale Komisyonu, Genel Müdürlükçe görevlendirilecek bir Genel Müdür Yardımcısının başkanlığında, daire başkanları ve konusunda uzman personelden olmak üzere beş asıl ve beş yedek üyeden oluşur.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İhtiyaç olması hâlinde birden fazla İhale Komisyonu oluşturulabilir.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İhale Komisyonu eksiksiz toplanır ve kararlar salt çoğunlukla alınır. Mazereti nedeni ile İhale Komisyonuna katılamayan asıl üye yerine yedek üye katılır. Kararlarda çekimser kalınamaz. Karara katılmayan üye karşı oy gerekçesini karar altına yazarak imzalamak zorundadır.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ilanı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13- </w:t>
                  </w:r>
                  <w:r w:rsidRPr="00676B79">
                    <w:rPr>
                      <w:rFonts w:ascii="Times New Roman" w:eastAsia="Times New Roman" w:hAnsi="Times New Roman" w:cs="Times New Roman"/>
                      <w:sz w:val="18"/>
                      <w:szCs w:val="18"/>
                      <w:lang w:eastAsia="tr-TR"/>
                    </w:rPr>
                    <w:t xml:space="preserve">(1) İhale ilanı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yayımlanır. Ayrıca ihaleye açılan her bir saha için açıklayıcı ihale bilgileri Genel Müdürlük internet sayfasında ihale tarihinden en az on beş gün önce ilan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ilanında yer alacak hususlar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14- </w:t>
                  </w:r>
                  <w:r w:rsidRPr="00676B79">
                    <w:rPr>
                      <w:rFonts w:ascii="Times New Roman" w:eastAsia="Times New Roman" w:hAnsi="Times New Roman" w:cs="Times New Roman"/>
                      <w:sz w:val="18"/>
                      <w:szCs w:val="18"/>
                      <w:lang w:eastAsia="tr-TR"/>
                    </w:rPr>
                    <w:t>(1) İhaleye çıkarılacak sahaların;</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a) Resmî Gazete ilanında;</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 İhaleye çıkarılacak sahaların Genel Müdürlük internet sayfasında ilan edileceği tarih, ihale şekli ve ihale bilgileri,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İlan edilen sahaların ihalesine katılmak için başvuru şekli,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Başvuru yapılmayan sahaların yeniden ihale edileceği,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Genel Müdürlük internet sayfası ilanında;</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 Resmî Gazete ilan bilgileri,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edilecek sahanın ili, erişim numarası, maden grubu, alanı, pafta ve koordinatları,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Taban ihale bedeli, ihale teminat tutarı, işletme ruhsat taban bedeli, ihale şartname bedeli ile bunların ödeme yerleri ve Genel Müdürlükçe gerekli görülen sair bilgiler,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E-ihalede; ihalenin yapılacağı internet adresi, ihale müracaat evrakının ve ilk tekliflerin verilebileceği tarih ve saat aralığı, ihalenin başlayacağı tarih, saat ve artırım süresi ile asgari ve azami artırım oranı,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Fiziki ihalede; teklif zarfının teslim edileceği yer ve saat aralığı ile ihalenin yapılacağı yer, tarih, saat ile asgari ve azami artırım oranı,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proofErr w:type="gramStart"/>
                  <w:r w:rsidRPr="00676B79">
                    <w:rPr>
                      <w:rFonts w:ascii="Times New Roman" w:eastAsia="Times New Roman" w:hAnsi="Times New Roman" w:cs="Times New Roman"/>
                      <w:sz w:val="18"/>
                      <w:szCs w:val="18"/>
                      <w:lang w:eastAsia="tr-TR"/>
                    </w:rPr>
                    <w:t>hususları</w:t>
                  </w:r>
                  <w:proofErr w:type="gramEnd"/>
                  <w:r w:rsidRPr="00676B79">
                    <w:rPr>
                      <w:rFonts w:ascii="Times New Roman" w:eastAsia="Times New Roman" w:hAnsi="Times New Roman" w:cs="Times New Roman"/>
                      <w:sz w:val="18"/>
                      <w:szCs w:val="18"/>
                      <w:lang w:eastAsia="tr-TR"/>
                    </w:rPr>
                    <w:t xml:space="preserve"> yer alır.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işlem dosyası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15- </w:t>
                  </w:r>
                  <w:r w:rsidRPr="00676B79">
                    <w:rPr>
                      <w:rFonts w:ascii="Times New Roman" w:eastAsia="Times New Roman" w:hAnsi="Times New Roman" w:cs="Times New Roman"/>
                      <w:sz w:val="18"/>
                      <w:szCs w:val="18"/>
                      <w:lang w:eastAsia="tr-TR"/>
                    </w:rPr>
                    <w:t>(1) İhaleye çıkarılacak sahalarla ilgili her ihale için Genel Müdürlükçe komisyon başkan ve üyelerine verilmek üzere; ihale şartnamesi ve ihalesi yapılacak sahaya ait bilgilerin yer aldığı bir dosya hazırlanır.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lastRenderedPageBreak/>
                    <w:t>(2) İhaleyle ilgili müracaat belgeleri ile ihale süreci ve sonrasında oluşan bütün belge ve bilgiler, oluşturulan ihale işlem dosyasında muhafaza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E-ihaleyle ilgili bütün belge ve bilgiler, elektronik ortamda muhafaza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Taban ihale bedelinin tespiti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16- </w:t>
                  </w:r>
                  <w:r w:rsidRPr="00676B79">
                    <w:rPr>
                      <w:rFonts w:ascii="Times New Roman" w:eastAsia="Times New Roman" w:hAnsi="Times New Roman" w:cs="Times New Roman"/>
                      <w:sz w:val="18"/>
                      <w:szCs w:val="18"/>
                      <w:lang w:eastAsia="tr-TR"/>
                    </w:rPr>
                    <w:t>(1) Taban ihale bedeli, işletme ruhsat taban bedelinden az olmamak kaydıyla Genel Müdürlükçe sahanın ruhsat safhası, konumu, rezerv bilgileri ve piyasa şartları dikkate alınarak belirlenir.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teminatı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17- </w:t>
                  </w:r>
                  <w:r w:rsidRPr="00676B79">
                    <w:rPr>
                      <w:rFonts w:ascii="Times New Roman" w:eastAsia="Times New Roman" w:hAnsi="Times New Roman" w:cs="Times New Roman"/>
                      <w:sz w:val="18"/>
                      <w:szCs w:val="18"/>
                      <w:lang w:eastAsia="tr-TR"/>
                    </w:rPr>
                    <w:t>(1) İhalelerde ilgili banka hesabına Türk Lirası cinsinden yatırılan nakit para veya bankalardan alınacak kesin ve süresiz teminat mektubu ihale teminatı olarak kabul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teminatı; taban ihale bedelinden ve kapalı teklifin %20’sinden az olamaz. Aksi takdirde teklif geçersiz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Açık artırma için ek ihale teminatı alınmaz.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Genel Müdürlük gerekli gördüğü hâllerde, ihale şartnamesinde belirtilmek kaydıyla teminat miktarını ve oranını değiştirebilir.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için müracaat yapılmayan sahalar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18- </w:t>
                  </w:r>
                  <w:r w:rsidRPr="00676B79">
                    <w:rPr>
                      <w:rFonts w:ascii="Times New Roman" w:eastAsia="Times New Roman" w:hAnsi="Times New Roman" w:cs="Times New Roman"/>
                      <w:sz w:val="18"/>
                      <w:szCs w:val="18"/>
                      <w:lang w:eastAsia="tr-TR"/>
                    </w:rPr>
                    <w:t>(1) Yapılan ilk ihaleye teklif verilmemesi hâlinde saha yeniden ihale programına alınır. Bir sonraki ihalesine de teklif verilmemesi hâlinde saha Genel Müdürlük internet sayfasında bir ay süreyle ilan edilir. Bir ay süre içinde de müracaat olmaz ise, saha ilanda belirtilen tarihte ilk müracaatlara açık hâle gelir.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Birinci fıkra kapsamında yapılan ilandan itibaren bir ay içinde işletme ruhsat taban bedeli yatırılarak talepte bulunulması hâlinde saha taban ihale bedeli üzerinden ruhsatlandırılır. Bir aylık süre içinde sahaya birden fazla talep olması hâlinde talepte bulunanlar arasında yeniden ihale yapılır.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tekliflerinin değerlendirilmesi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19- </w:t>
                  </w:r>
                  <w:r w:rsidRPr="00676B79">
                    <w:rPr>
                      <w:rFonts w:ascii="Times New Roman" w:eastAsia="Times New Roman" w:hAnsi="Times New Roman" w:cs="Times New Roman"/>
                      <w:sz w:val="18"/>
                      <w:szCs w:val="18"/>
                      <w:lang w:eastAsia="tr-TR"/>
                    </w:rPr>
                    <w:t>(1) Fiziki ihalelerde; İhale Komisyonuna kapalı olarak teslim edilen ihale teklif zarfı, ihale salonunda komisyon üyeleri ve müracaatçılar önünde açılır.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Komisyonu, ihalesi yapılacak sahaya ait müracaat sahiplerinin belgelerini inceler. Evrakı eksik olanların teklifleri geçersiz sayılır; yatırılan şartname bedeli ve işletme ruhsat taban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Aynı erişim numaralı sahaya;</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a) Aynı gerçek veya tüzel kişi tarafından birden fazla, aynı gerçek kişi hem kendi hem de başka gerçek ve/veya tüzel kişi adına asaleten/vekâleten ve aynı gerçek kişi birden fazla vekâleten müracaatta bulunamaz. Aksine hareket edenlerin teklifleri geçersiz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 Şirket adına müracaat edilmesi durumunda, şirketin yönetim kurulu üyeleri ve şirket yetkilileri kendi adına veya vekâleten aynı sahaya müracaatta bulunamaz. Aksi durumda sadece tüzel kişinin müracaatı kabul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Fiziki ihalede İhale Komisyonunca; kapalı teklifler ve teminatlar, müracaatçılar önünde açılır ve okunur. E-ihalelerde; ihale saatinde tüm teklifler ve teminatlar sistemde görüntülenir. Kapalı teklife göre teminat miktarları yeterli olmayanların teklifleri geçersiz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lastRenderedPageBreak/>
                    <w:t>(5) Fiziki ihalelerde ihaleye katılmak için usulüne uygun müracaatta bulunmasına rağmen tekliflerin açılması esnasında salonda bulunmayan ve açık artırmaya katılmayanların kapalı teklifi geçerli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İlana çıkarılan sahanın ihalesine tek müracaatçının katılması ve teklifin geçerli olması hâlinde kapalı teklife göre ihale sonuçlandırılır.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(7) Birden fazla geçerli kapalı teklifin olması hâlinde, aritmetik ortalamanın %50’si ve üstünde olanlar açık artırmaya katılma hakkı elde eder. İhalede verilen geçerli kapalı tekliflerin aritmetik ortalamasının %50’sinin altında kalan teklifler değerlendirmeye alınmaz ve açık artırmaya katılamaz. İlk değerlendirmede aritmetik ortalamanın %50’si ve üzerinde tek kişinin kalması hâlinde kapalı teklife göre ihale sonuçlandırılır.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(8) Açık artırmaya, kapalı teklifte verilen en yüksek bedel üzerinden ve açık artırmaya katılma hakkı kazanan kapalı teklifte en düşük teklifi veren müracaatçıdan başlanır. Kapalı tekliflerde eşitlik olması hâlinde ise açık artırmaya teminatı düşük olan müracaatçıdan başlanır. Teminatlarda da eşitlik olması hâlinde ihale müracaat numarası küçük olan müracaatçıdan başlanır. Açık artırmada sırası gelen ve teklifini artırmayan müracaatçı ihaleden çekilmiş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(9) İhale sonucunda oluşan en yüksek teklifin %60’ının altında kalan teklifler, ihalede hak sağlayamaz.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(10) İhale sonucunda oluşan nihai teklifler, ihale bedelinin yatırılma sırası ile tarihini gösteren ve Ek-4’te yer alan ihale bedeli yatırma takip çizelgesi oluşturulur.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(11) İhale bedeli yatırma takip çizelgesi ve ihale tutanağı ihaleye katılanlar ve komisyon üyeleri tarafından da imzalanır. Müracaatçıların ihale tutanağını veya ihale bedeli yatırma takip çizelgesini imzalamaması, ihalenin sıhhatini etkilemez.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(12) İhalede verilen teklifler geri alınamaz ve değiştirilemez.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İhalenin sonuçlanması</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20- </w:t>
                  </w:r>
                  <w:r w:rsidRPr="00676B79">
                    <w:rPr>
                      <w:rFonts w:ascii="Times New Roman" w:eastAsia="Times New Roman" w:hAnsi="Times New Roman" w:cs="Times New Roman"/>
                      <w:sz w:val="18"/>
                      <w:szCs w:val="18"/>
                      <w:lang w:eastAsia="tr-TR"/>
                    </w:rPr>
                    <w:t>(1) İhale Komisyonu, teklif edilen ihale bedelini uygun görmesi hâlinde; ihaleyi kazanan ilgiliye, ihale bedelini yatırması için on iş günü, ihaleye birden fazla kişinin katılması hâlinde ikinci ve sonraki teklif sahiplerine beşer iş günü süre verir. İhale bedeli yatırma takip çizelgesi sıralamasında kendisinden önceki teklif sahibinin ihale bedeli yatırma yükümlülüğünü yerine getirmemesi durumunda, ihale bedelini yatırma sırası gelen teklif sahibi, teklif ettiği ihale bedelini beş iş günü içinde ilgili banka hesabına yatırmak zorundadır.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bedeli yatırma takip çizelgesinin bir nüshası müracaatçıların takip etmeleri için verilir. E-ihalede ise ilgilisi tarafından sistemden temin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İhaleyi kazananın ve sırası gelenin ihale bedeli yatırma sırasını sistemden takip ederek süresi içinde ihale bedelini yatırması zorunludur. Aksi hâlde teklif sahibi hakkını kaybeder ve ihale teminatının tamamı irat kaydedilir. İhale bedeli yatırma tarihi ve sırası ile ilgili ayrıca bir tebligat yapılmaz.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İhaleyi kazananlar ihale bedelini yatırıncaya kadar sıralamadaki diğer teklif sahiplerinin ihale teminatları iade edilmeyerek bekletilir. Sırası gelen teklif sahibinin ihale bedelini yatırması hâlinde ihale süreci son bulur ve sıralamada sonra gelen teklif sahiplerinin ihale teminatları iade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İhale işlemi sonucunda değerlendirme dışı kalan teklif sahiplerinin ihale teminatları, ihaleden sonra iade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Kusurları olmayan hâller hariç olmak üzere; teklifleri geçersiz sayılan, teklifi geçerli olmasına rağmen açık artırmaya katılma hakkı elde edemeyen, ihale sonucu hak sağlayamayan veya yükümlülüklerini yerine getirmeyenlerin yatırdıkları işletme ruhsat taban bedeli ve şartname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işleminin kesinleşmesi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lastRenderedPageBreak/>
                    <w:t xml:space="preserve">MADDE 21- </w:t>
                  </w:r>
                  <w:r w:rsidRPr="00676B79">
                    <w:rPr>
                      <w:rFonts w:ascii="Times New Roman" w:eastAsia="Times New Roman" w:hAnsi="Times New Roman" w:cs="Times New Roman"/>
                      <w:sz w:val="18"/>
                      <w:szCs w:val="18"/>
                      <w:lang w:eastAsia="tr-TR"/>
                    </w:rPr>
                    <w:t>(1) İhale tarihinden itibaren en geç üç ay içinde ihale işlemi, Genel Müdürün onayına sunulur. İhale, Genel Müdürlük Makamının onayı ile kesinleşir.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bedeli genel bütçeye, ihale şartname bedeli ve işletme ruhsat taban bedeli Genel Müdürlük bütçesine gelir kaydedilir.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Bu Yönetmelik kapsamındaki iş ve işlemler için ihtiyaç duyulan harcamalar Genel Müdürlük bütçesinden karşılanır.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İhalenin ertelenmesi ve iptali</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22- </w:t>
                  </w:r>
                  <w:r w:rsidRPr="00676B79">
                    <w:rPr>
                      <w:rFonts w:ascii="Times New Roman" w:eastAsia="Times New Roman" w:hAnsi="Times New Roman" w:cs="Times New Roman"/>
                      <w:sz w:val="18"/>
                      <w:szCs w:val="18"/>
                      <w:lang w:eastAsia="tr-TR"/>
                    </w:rPr>
                    <w:t>(1) Genel Müdürlük, gerekli gördüğü hâllerde ihaleyi erteleyebilir veya gerekçesini açıkça belirtmek suretiyle iptal edebilir. İptal edilen ihale için yatırılan bedeller iade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İhalelerin ertelenmesi veya iptal edilmesi nedeniyle Genel Müdürlükten herhangi bir hak talebinde bulunulamaz.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İhale için tespit olunan tarih, daha önce öngörülemeyen tatil gününe rastlamışsa, ihale tekrar ilana gerek kalmaksızın tatili takip eden ilk iş gününde aynı yer ve saatte yapılır.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İhale sonucunun ilanı ve tebligat</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23- </w:t>
                  </w:r>
                  <w:r w:rsidRPr="00676B79">
                    <w:rPr>
                      <w:rFonts w:ascii="Times New Roman" w:eastAsia="Times New Roman" w:hAnsi="Times New Roman" w:cs="Times New Roman"/>
                      <w:sz w:val="18"/>
                      <w:szCs w:val="18"/>
                      <w:lang w:eastAsia="tr-TR"/>
                    </w:rPr>
                    <w:t>(1) Kapalı teklif vermesine rağmen ihale salonunda hazır bulunmayan veya ihalede hazır bulunup da İhale Komisyonu tarafından hazırlanan ihale tutanağı ve ihale bedeli yatırma takip çizelgesini imzalamayan müracaatçılar ve ihaleye teklif verenler de ihale tutanağını ve ihale bedeli yatırma takip çizelgesini imzalamış sayılır.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İhale tutanağı ve ihale bedeli yatırma takip çizelgesi tebligat yerine geçer.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(3) İhale sonuçları, Genel Müdürlük internet sayfasında ilan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Bu Yönetmelik kapsamındaki ihale sonuçları ile ilgili ayrıca bir tebligat yapılmaz.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Ruhsatlandırma</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24- </w:t>
                  </w:r>
                  <w:r w:rsidRPr="00676B79">
                    <w:rPr>
                      <w:rFonts w:ascii="Times New Roman" w:eastAsia="Times New Roman" w:hAnsi="Times New Roman" w:cs="Times New Roman"/>
                      <w:sz w:val="18"/>
                      <w:szCs w:val="18"/>
                      <w:lang w:eastAsia="tr-TR"/>
                    </w:rPr>
                    <w:t xml:space="preserve">(1) İhale bedelinin yatırıldığı tarihten itibaren ihaleyi kazanan ilgiliye, arama veya işletme ruhsatı düzenlenebilmesi için 11/12/2022 tarihli ve 32040 sayılı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yayımlanan Maden Yönetmeliğinde belirtilen yükümlülüklerini yerine getirmek üzere iki ay süre verilir. Bu süre içerisinde yükümlülüklerin yerine getirilmemesi durumunda talep sahibi ruhsat hakkını kaybeder, yatırılan işletme ruhsat taban bedeli, şartname bedeli ve ihale bedeli iade edilmez. Saha yeniden </w:t>
                  </w:r>
                  <w:proofErr w:type="spellStart"/>
                  <w:r w:rsidRPr="00676B79">
                    <w:rPr>
                      <w:rFonts w:ascii="Times New Roman" w:eastAsia="Times New Roman" w:hAnsi="Times New Roman" w:cs="Times New Roman"/>
                      <w:sz w:val="18"/>
                      <w:szCs w:val="18"/>
                      <w:lang w:eastAsia="tr-TR"/>
                    </w:rPr>
                    <w:t>ihalelik</w:t>
                  </w:r>
                  <w:proofErr w:type="spellEnd"/>
                  <w:r w:rsidRPr="00676B79">
                    <w:rPr>
                      <w:rFonts w:ascii="Times New Roman" w:eastAsia="Times New Roman" w:hAnsi="Times New Roman" w:cs="Times New Roman"/>
                      <w:sz w:val="18"/>
                      <w:szCs w:val="18"/>
                      <w:lang w:eastAsia="tr-TR"/>
                    </w:rPr>
                    <w:t xml:space="preserve"> saha durumuna getirilir.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BEŞİNCİ BÖLÜM</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Çeşitli ve Son Hükümler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Sorumluluklar ve yaptırımlar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25- </w:t>
                  </w:r>
                  <w:r w:rsidRPr="00676B79">
                    <w:rPr>
                      <w:rFonts w:ascii="Times New Roman" w:eastAsia="Times New Roman" w:hAnsi="Times New Roman" w:cs="Times New Roman"/>
                      <w:sz w:val="18"/>
                      <w:szCs w:val="18"/>
                      <w:lang w:eastAsia="tr-TR"/>
                    </w:rPr>
                    <w:t>(1) Bu Yönetmelik kapsamında yapılan ihalelerde; ihale neticesinde hak kazandığı hâlde ihale bedelini yatırmayan gerçek ve tüzel kişiler, bir yıl süre ile Genel Müdürlük tarafından yapılan ihalelere katılamazlar.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(2) Ruhsat hukukundan doğan yükümlülüklerin yerine getirilmemesi sebebiyle ruhsatın iptal edilmesi veya ruhsatın terk edilmesi durumunda ihale şartname bedeli, işletme ruhsat taban bedeli ve ihale bedeli iade edilmez.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xml:space="preserve">(3) İhale sonrası ruhsat düzenlemeden önce Kanunun 7 </w:t>
                  </w:r>
                  <w:proofErr w:type="spellStart"/>
                  <w:r w:rsidRPr="00676B79">
                    <w:rPr>
                      <w:rFonts w:ascii="Times New Roman" w:eastAsia="Times New Roman" w:hAnsi="Times New Roman" w:cs="Times New Roman"/>
                      <w:sz w:val="18"/>
                      <w:szCs w:val="18"/>
                      <w:lang w:eastAsia="tr-TR"/>
                    </w:rPr>
                    <w:t>nci</w:t>
                  </w:r>
                  <w:proofErr w:type="spellEnd"/>
                  <w:r w:rsidRPr="00676B79">
                    <w:rPr>
                      <w:rFonts w:ascii="Times New Roman" w:eastAsia="Times New Roman" w:hAnsi="Times New Roman" w:cs="Times New Roman"/>
                      <w:sz w:val="18"/>
                      <w:szCs w:val="18"/>
                      <w:lang w:eastAsia="tr-TR"/>
                    </w:rPr>
                    <w:t xml:space="preserve"> maddesinin ikinci fıkrasında belirtilen izne tabi alanlar dâhilinde kısmen ya da tamamen kaldığı tespit edilen alanlar için, Kanunun 7 </w:t>
                  </w:r>
                  <w:proofErr w:type="spellStart"/>
                  <w:r w:rsidRPr="00676B79">
                    <w:rPr>
                      <w:rFonts w:ascii="Times New Roman" w:eastAsia="Times New Roman" w:hAnsi="Times New Roman" w:cs="Times New Roman"/>
                      <w:sz w:val="18"/>
                      <w:szCs w:val="18"/>
                      <w:lang w:eastAsia="tr-TR"/>
                    </w:rPr>
                    <w:t>nci</w:t>
                  </w:r>
                  <w:proofErr w:type="spellEnd"/>
                  <w:r w:rsidRPr="00676B79">
                    <w:rPr>
                      <w:rFonts w:ascii="Times New Roman" w:eastAsia="Times New Roman" w:hAnsi="Times New Roman" w:cs="Times New Roman"/>
                      <w:sz w:val="18"/>
                      <w:szCs w:val="18"/>
                      <w:lang w:eastAsia="tr-TR"/>
                    </w:rPr>
                    <w:t xml:space="preserve"> maddesinin üçüncü ve dördüncü fıkralarında öngörülen izin süreçleri başlatılır. Sahanın tamamına izin verilmemesi ya da bir kısmına izin verilmesi </w:t>
                  </w:r>
                  <w:r w:rsidRPr="00676B79">
                    <w:rPr>
                      <w:rFonts w:ascii="Times New Roman" w:eastAsia="Times New Roman" w:hAnsi="Times New Roman" w:cs="Times New Roman"/>
                      <w:sz w:val="18"/>
                      <w:szCs w:val="18"/>
                      <w:lang w:eastAsia="tr-TR"/>
                    </w:rPr>
                    <w:lastRenderedPageBreak/>
                    <w:t>hâlinde ihaleye hak sağlayanın ruhsat talep etmemesi durumunda ihale iptal edilir. Bu fıkra uyarınca ihalenin iptal edilmesi hâlinde ihale bedeli iade 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(4) Bu Yönetmelikte düzenlenen ihale bedellerinin iade edilmemesine dair hükümler, durumun ilgiliden kaynaklanmadığının ve ilgilinin kusuru olmadığının ispatlanması hâlinde uygulanmaz.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(5) Hile, tehdit, nüfuz kullanma ve çıkar sağlama suretiyle ya da başka yollarla ihaleye fesat karıştıran veya sahte belge kullananlar ile bu fiillere teşebbüs edenlerle ilgili Cumhuriyet Savcılığına suç duyurusunda bulunulur. Bu kişiler ile bu kişilerin adına hareket ettikleri gerçek ve tüzel kişiler, iki yıl süre ile Genel Müdürlük tarafından yapılan maden sahası ihalelerine katılamazlar. Durumun; ihale bedeli yatırılmadan önce tespit edilmesi hâlinde teminat irat kaydedilir, ihale bedeli yatırıldıktan sonra tespit edilmesi hâlinde işletme ruhsat taban bedeli, şartname bedeli ve ihale bedeli gelir kaydedilir, ruhsat düzenlenmiş ise ruhsat iptal edilir, yatırılan bedeller gelir kaydedilir.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(6) Bu Yönetmelik kapsamındaki ihalelere; Devlet memurları, diğer kamu görevlileri, Genel Müdürlüğün merkez ve taşra teşkilatında çalışan yevmiyeli ve mukaveleli personel katılamaz.</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Hüküm bulunmayan hâller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26- </w:t>
                  </w:r>
                  <w:r w:rsidRPr="00676B79">
                    <w:rPr>
                      <w:rFonts w:ascii="Times New Roman" w:eastAsia="Times New Roman" w:hAnsi="Times New Roman" w:cs="Times New Roman"/>
                      <w:sz w:val="18"/>
                      <w:szCs w:val="18"/>
                      <w:lang w:eastAsia="tr-TR"/>
                    </w:rPr>
                    <w:t>(1) Bu Yönetmelikte hüküm bulunmayan hâllerde Maden Yönetmeliği ve Kanuna dayanılarak çıkarılan diğer yönetmelik hükümleri uygulanır.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Yürürlükten kaldırılan yönetmelik</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27- </w:t>
                  </w:r>
                  <w:r w:rsidRPr="00676B79">
                    <w:rPr>
                      <w:rFonts w:ascii="Times New Roman" w:eastAsia="Times New Roman" w:hAnsi="Times New Roman" w:cs="Times New Roman"/>
                      <w:sz w:val="18"/>
                      <w:szCs w:val="18"/>
                      <w:lang w:eastAsia="tr-TR"/>
                    </w:rPr>
                    <w:t xml:space="preserve">(1) 21/9/2017 tarihli ve 30187 sayılı Resmî </w:t>
                  </w:r>
                  <w:proofErr w:type="spellStart"/>
                  <w:r w:rsidRPr="00676B79">
                    <w:rPr>
                      <w:rFonts w:ascii="Times New Roman" w:eastAsia="Times New Roman" w:hAnsi="Times New Roman" w:cs="Times New Roman"/>
                      <w:sz w:val="18"/>
                      <w:szCs w:val="18"/>
                      <w:lang w:eastAsia="tr-TR"/>
                    </w:rPr>
                    <w:t>Gazete’de</w:t>
                  </w:r>
                  <w:proofErr w:type="spellEnd"/>
                  <w:r w:rsidRPr="00676B79">
                    <w:rPr>
                      <w:rFonts w:ascii="Times New Roman" w:eastAsia="Times New Roman" w:hAnsi="Times New Roman" w:cs="Times New Roman"/>
                      <w:sz w:val="18"/>
                      <w:szCs w:val="18"/>
                      <w:lang w:eastAsia="tr-TR"/>
                    </w:rPr>
                    <w:t xml:space="preserve"> yayımlanan Maden Sahaları İhale Yönetmeliği yürürlükten kaldırılmıştır.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Yürürlük</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28- </w:t>
                  </w:r>
                  <w:r w:rsidRPr="00676B79">
                    <w:rPr>
                      <w:rFonts w:ascii="Times New Roman" w:eastAsia="Times New Roman" w:hAnsi="Times New Roman" w:cs="Times New Roman"/>
                      <w:sz w:val="18"/>
                      <w:szCs w:val="18"/>
                      <w:lang w:eastAsia="tr-TR"/>
                    </w:rPr>
                    <w:t>(1) Bu Yönetmelik yayımı tarihinde yürürlüğe girer.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Yürütme</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b/>
                      <w:sz w:val="18"/>
                      <w:szCs w:val="18"/>
                      <w:lang w:eastAsia="tr-TR"/>
                    </w:rPr>
                    <w:t xml:space="preserve">MADDE 29- </w:t>
                  </w:r>
                  <w:r w:rsidRPr="00676B79">
                    <w:rPr>
                      <w:rFonts w:ascii="Times New Roman" w:eastAsia="Times New Roman" w:hAnsi="Times New Roman" w:cs="Times New Roman"/>
                      <w:sz w:val="18"/>
                      <w:szCs w:val="18"/>
                      <w:lang w:eastAsia="tr-TR"/>
                    </w:rPr>
                    <w:t>(1) Bu Yönetmelik hükümlerini Enerji ve Tabii Kaynaklar Bakanı yürütür.</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18"/>
                      <w:szCs w:val="18"/>
                      <w:lang w:eastAsia="tr-TR"/>
                    </w:rPr>
                    <w:t> </w:t>
                  </w:r>
                </w:p>
                <w:p w:rsidR="00676B79" w:rsidRPr="00676B79" w:rsidRDefault="00676B79" w:rsidP="00676B79">
                  <w:pPr>
                    <w:spacing w:before="100" w:beforeAutospacing="1" w:after="100" w:afterAutospacing="1" w:line="240" w:lineRule="exact"/>
                    <w:rPr>
                      <w:rFonts w:ascii="Times New Roman" w:eastAsia="Times New Roman" w:hAnsi="Times New Roman" w:cs="Times New Roman"/>
                      <w:sz w:val="24"/>
                      <w:szCs w:val="24"/>
                      <w:lang w:eastAsia="tr-TR"/>
                    </w:rPr>
                  </w:pPr>
                  <w:hyperlink r:id="rId4" w:history="1">
                    <w:r w:rsidRPr="00676B79">
                      <w:rPr>
                        <w:rFonts w:ascii="Times New Roman" w:eastAsia="Times New Roman" w:hAnsi="Times New Roman" w:cs="Times New Roman"/>
                        <w:b/>
                        <w:color w:val="0000FF"/>
                        <w:sz w:val="18"/>
                        <w:szCs w:val="18"/>
                        <w:u w:val="single"/>
                        <w:lang w:eastAsia="tr-TR"/>
                      </w:rPr>
                      <w:t>Ekleri için tıklayınız</w:t>
                    </w:r>
                  </w:hyperlink>
                </w:p>
                <w:p w:rsidR="00676B79" w:rsidRPr="00676B79" w:rsidRDefault="00676B79" w:rsidP="00676B7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76B79">
                    <w:rPr>
                      <w:rFonts w:ascii="Arial" w:eastAsia="Times New Roman" w:hAnsi="Arial" w:cs="Arial"/>
                      <w:b/>
                      <w:color w:val="000080"/>
                      <w:sz w:val="18"/>
                      <w:szCs w:val="18"/>
                      <w:lang w:eastAsia="tr-TR"/>
                    </w:rPr>
                    <w:t> </w:t>
                  </w:r>
                </w:p>
              </w:tc>
            </w:tr>
          </w:tbl>
          <w:p w:rsidR="00676B79" w:rsidRPr="00676B79" w:rsidRDefault="00676B79" w:rsidP="00676B79">
            <w:pPr>
              <w:spacing w:after="0" w:line="240" w:lineRule="auto"/>
              <w:rPr>
                <w:rFonts w:ascii="Times New Roman" w:eastAsia="Times New Roman" w:hAnsi="Times New Roman" w:cs="Times New Roman"/>
                <w:sz w:val="24"/>
                <w:szCs w:val="24"/>
                <w:lang w:eastAsia="tr-TR"/>
              </w:rPr>
            </w:pPr>
          </w:p>
        </w:tc>
      </w:tr>
    </w:tbl>
    <w:p w:rsidR="00676B79" w:rsidRPr="00676B79" w:rsidRDefault="00676B79" w:rsidP="00676B7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76B79">
        <w:rPr>
          <w:rFonts w:ascii="Times New Roman" w:eastAsia="Times New Roman" w:hAnsi="Times New Roman" w:cs="Times New Roman"/>
          <w:sz w:val="24"/>
          <w:szCs w:val="24"/>
          <w:lang w:eastAsia="tr-TR"/>
        </w:rPr>
        <w:lastRenderedPageBreak/>
        <w:t> </w:t>
      </w:r>
    </w:p>
    <w:p w:rsidR="00B04DFB" w:rsidRDefault="00B04DFB"/>
    <w:sectPr w:rsidR="00B04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79"/>
    <w:rsid w:val="00676B79"/>
    <w:rsid w:val="00B04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8E631-26E8-45D7-9E51-FE0F5A19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76B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76B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76B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76B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76B79"/>
  </w:style>
  <w:style w:type="character" w:customStyle="1" w:styleId="spelle">
    <w:name w:val="spelle"/>
    <w:basedOn w:val="VarsaylanParagrafYazTipi"/>
    <w:rsid w:val="00676B79"/>
  </w:style>
  <w:style w:type="character" w:styleId="Kpr">
    <w:name w:val="Hyperlink"/>
    <w:basedOn w:val="VarsaylanParagrafYazTipi"/>
    <w:uiPriority w:val="99"/>
    <w:semiHidden/>
    <w:unhideWhenUsed/>
    <w:rsid w:val="00676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0305">
      <w:bodyDiv w:val="1"/>
      <w:marLeft w:val="0"/>
      <w:marRight w:val="0"/>
      <w:marTop w:val="0"/>
      <w:marBottom w:val="0"/>
      <w:divBdr>
        <w:top w:val="none" w:sz="0" w:space="0" w:color="auto"/>
        <w:left w:val="none" w:sz="0" w:space="0" w:color="auto"/>
        <w:bottom w:val="none" w:sz="0" w:space="0" w:color="auto"/>
        <w:right w:val="none" w:sz="0" w:space="0" w:color="auto"/>
      </w:divBdr>
      <w:divsChild>
        <w:div w:id="707025067">
          <w:marLeft w:val="0"/>
          <w:marRight w:val="0"/>
          <w:marTop w:val="0"/>
          <w:marBottom w:val="0"/>
          <w:divBdr>
            <w:top w:val="none" w:sz="0" w:space="0" w:color="auto"/>
            <w:left w:val="none" w:sz="0" w:space="0" w:color="auto"/>
            <w:bottom w:val="none" w:sz="0" w:space="0" w:color="auto"/>
            <w:right w:val="none" w:sz="0" w:space="0" w:color="auto"/>
          </w:divBdr>
          <w:divsChild>
            <w:div w:id="499271072">
              <w:marLeft w:val="0"/>
              <w:marRight w:val="0"/>
              <w:marTop w:val="0"/>
              <w:marBottom w:val="0"/>
              <w:divBdr>
                <w:top w:val="none" w:sz="0" w:space="0" w:color="auto"/>
                <w:left w:val="none" w:sz="0" w:space="0" w:color="auto"/>
                <w:bottom w:val="none" w:sz="0" w:space="0" w:color="auto"/>
                <w:right w:val="none" w:sz="0" w:space="0" w:color="auto"/>
              </w:divBdr>
              <w:divsChild>
                <w:div w:id="88552789">
                  <w:marLeft w:val="0"/>
                  <w:marRight w:val="0"/>
                  <w:marTop w:val="0"/>
                  <w:marBottom w:val="0"/>
                  <w:divBdr>
                    <w:top w:val="none" w:sz="0" w:space="0" w:color="auto"/>
                    <w:left w:val="none" w:sz="0" w:space="0" w:color="auto"/>
                    <w:bottom w:val="none" w:sz="0" w:space="0" w:color="auto"/>
                    <w:right w:val="none" w:sz="0" w:space="0" w:color="auto"/>
                  </w:divBdr>
                  <w:divsChild>
                    <w:div w:id="633296809">
                      <w:marLeft w:val="0"/>
                      <w:marRight w:val="0"/>
                      <w:marTop w:val="0"/>
                      <w:marBottom w:val="0"/>
                      <w:divBdr>
                        <w:top w:val="none" w:sz="0" w:space="0" w:color="auto"/>
                        <w:left w:val="none" w:sz="0" w:space="0" w:color="auto"/>
                        <w:bottom w:val="none" w:sz="0" w:space="0" w:color="auto"/>
                        <w:right w:val="none" w:sz="0" w:space="0" w:color="auto"/>
                      </w:divBdr>
                      <w:divsChild>
                        <w:div w:id="1160970438">
                          <w:marLeft w:val="0"/>
                          <w:marRight w:val="0"/>
                          <w:marTop w:val="0"/>
                          <w:marBottom w:val="0"/>
                          <w:divBdr>
                            <w:top w:val="none" w:sz="0" w:space="0" w:color="auto"/>
                            <w:left w:val="none" w:sz="0" w:space="0" w:color="auto"/>
                            <w:bottom w:val="none" w:sz="0" w:space="0" w:color="auto"/>
                            <w:right w:val="none" w:sz="0" w:space="0" w:color="auto"/>
                          </w:divBdr>
                          <w:divsChild>
                            <w:div w:id="763765501">
                              <w:marLeft w:val="0"/>
                              <w:marRight w:val="0"/>
                              <w:marTop w:val="0"/>
                              <w:marBottom w:val="0"/>
                              <w:divBdr>
                                <w:top w:val="none" w:sz="0" w:space="0" w:color="auto"/>
                                <w:left w:val="none" w:sz="0" w:space="0" w:color="auto"/>
                                <w:bottom w:val="none" w:sz="0" w:space="0" w:color="auto"/>
                                <w:right w:val="none" w:sz="0" w:space="0" w:color="auto"/>
                              </w:divBdr>
                              <w:divsChild>
                                <w:div w:id="1393037691">
                                  <w:marLeft w:val="0"/>
                                  <w:marRight w:val="0"/>
                                  <w:marTop w:val="0"/>
                                  <w:marBottom w:val="0"/>
                                  <w:divBdr>
                                    <w:top w:val="none" w:sz="0" w:space="0" w:color="auto"/>
                                    <w:left w:val="none" w:sz="0" w:space="0" w:color="auto"/>
                                    <w:bottom w:val="none" w:sz="0" w:space="0" w:color="auto"/>
                                    <w:right w:val="none" w:sz="0" w:space="0" w:color="auto"/>
                                  </w:divBdr>
                                  <w:divsChild>
                                    <w:div w:id="617417641">
                                      <w:marLeft w:val="0"/>
                                      <w:marRight w:val="0"/>
                                      <w:marTop w:val="0"/>
                                      <w:marBottom w:val="0"/>
                                      <w:divBdr>
                                        <w:top w:val="none" w:sz="0" w:space="0" w:color="auto"/>
                                        <w:left w:val="none" w:sz="0" w:space="0" w:color="auto"/>
                                        <w:bottom w:val="none" w:sz="0" w:space="0" w:color="auto"/>
                                        <w:right w:val="none" w:sz="0" w:space="0" w:color="auto"/>
                                      </w:divBdr>
                                      <w:divsChild>
                                        <w:div w:id="790517497">
                                          <w:marLeft w:val="0"/>
                                          <w:marRight w:val="0"/>
                                          <w:marTop w:val="0"/>
                                          <w:marBottom w:val="0"/>
                                          <w:divBdr>
                                            <w:top w:val="none" w:sz="0" w:space="0" w:color="auto"/>
                                            <w:left w:val="none" w:sz="0" w:space="0" w:color="auto"/>
                                            <w:bottom w:val="none" w:sz="0" w:space="0" w:color="auto"/>
                                            <w:right w:val="none" w:sz="0" w:space="0" w:color="auto"/>
                                          </w:divBdr>
                                          <w:divsChild>
                                            <w:div w:id="1293292103">
                                              <w:marLeft w:val="0"/>
                                              <w:marRight w:val="0"/>
                                              <w:marTop w:val="0"/>
                                              <w:marBottom w:val="0"/>
                                              <w:divBdr>
                                                <w:top w:val="none" w:sz="0" w:space="0" w:color="auto"/>
                                                <w:left w:val="none" w:sz="0" w:space="0" w:color="auto"/>
                                                <w:bottom w:val="none" w:sz="0" w:space="0" w:color="auto"/>
                                                <w:right w:val="none" w:sz="0" w:space="0" w:color="auto"/>
                                              </w:divBdr>
                                              <w:divsChild>
                                                <w:div w:id="1828782989">
                                                  <w:marLeft w:val="0"/>
                                                  <w:marRight w:val="0"/>
                                                  <w:marTop w:val="0"/>
                                                  <w:marBottom w:val="0"/>
                                                  <w:divBdr>
                                                    <w:top w:val="none" w:sz="0" w:space="0" w:color="auto"/>
                                                    <w:left w:val="none" w:sz="0" w:space="0" w:color="auto"/>
                                                    <w:bottom w:val="none" w:sz="0" w:space="0" w:color="auto"/>
                                                    <w:right w:val="none" w:sz="0" w:space="0" w:color="auto"/>
                                                  </w:divBdr>
                                                  <w:divsChild>
                                                    <w:div w:id="491068050">
                                                      <w:marLeft w:val="0"/>
                                                      <w:marRight w:val="0"/>
                                                      <w:marTop w:val="0"/>
                                                      <w:marBottom w:val="0"/>
                                                      <w:divBdr>
                                                        <w:top w:val="none" w:sz="0" w:space="0" w:color="auto"/>
                                                        <w:left w:val="none" w:sz="0" w:space="0" w:color="auto"/>
                                                        <w:bottom w:val="none" w:sz="0" w:space="0" w:color="auto"/>
                                                        <w:right w:val="none" w:sz="0" w:space="0" w:color="auto"/>
                                                      </w:divBdr>
                                                      <w:divsChild>
                                                        <w:div w:id="533270146">
                                                          <w:marLeft w:val="0"/>
                                                          <w:marRight w:val="0"/>
                                                          <w:marTop w:val="0"/>
                                                          <w:marBottom w:val="0"/>
                                                          <w:divBdr>
                                                            <w:top w:val="none" w:sz="0" w:space="0" w:color="auto"/>
                                                            <w:left w:val="none" w:sz="0" w:space="0" w:color="auto"/>
                                                            <w:bottom w:val="none" w:sz="0" w:space="0" w:color="auto"/>
                                                            <w:right w:val="none" w:sz="0" w:space="0" w:color="auto"/>
                                                          </w:divBdr>
                                                          <w:divsChild>
                                                            <w:div w:id="1004288201">
                                                              <w:marLeft w:val="0"/>
                                                              <w:marRight w:val="0"/>
                                                              <w:marTop w:val="0"/>
                                                              <w:marBottom w:val="0"/>
                                                              <w:divBdr>
                                                                <w:top w:val="none" w:sz="0" w:space="0" w:color="auto"/>
                                                                <w:left w:val="none" w:sz="0" w:space="0" w:color="auto"/>
                                                                <w:bottom w:val="none" w:sz="0" w:space="0" w:color="auto"/>
                                                                <w:right w:val="none" w:sz="0" w:space="0" w:color="auto"/>
                                                              </w:divBdr>
                                                              <w:divsChild>
                                                                <w:div w:id="1868519452">
                                                                  <w:marLeft w:val="0"/>
                                                                  <w:marRight w:val="0"/>
                                                                  <w:marTop w:val="0"/>
                                                                  <w:marBottom w:val="0"/>
                                                                  <w:divBdr>
                                                                    <w:top w:val="none" w:sz="0" w:space="0" w:color="auto"/>
                                                                    <w:left w:val="none" w:sz="0" w:space="0" w:color="auto"/>
                                                                    <w:bottom w:val="none" w:sz="0" w:space="0" w:color="auto"/>
                                                                    <w:right w:val="none" w:sz="0" w:space="0" w:color="auto"/>
                                                                  </w:divBdr>
                                                                  <w:divsChild>
                                                                    <w:div w:id="227569464">
                                                                      <w:marLeft w:val="0"/>
                                                                      <w:marRight w:val="0"/>
                                                                      <w:marTop w:val="0"/>
                                                                      <w:marBottom w:val="0"/>
                                                                      <w:divBdr>
                                                                        <w:top w:val="none" w:sz="0" w:space="0" w:color="auto"/>
                                                                        <w:left w:val="none" w:sz="0" w:space="0" w:color="auto"/>
                                                                        <w:bottom w:val="none" w:sz="0" w:space="0" w:color="auto"/>
                                                                        <w:right w:val="none" w:sz="0" w:space="0" w:color="auto"/>
                                                                      </w:divBdr>
                                                                      <w:divsChild>
                                                                        <w:div w:id="1563711958">
                                                                          <w:marLeft w:val="0"/>
                                                                          <w:marRight w:val="0"/>
                                                                          <w:marTop w:val="0"/>
                                                                          <w:marBottom w:val="0"/>
                                                                          <w:divBdr>
                                                                            <w:top w:val="none" w:sz="0" w:space="0" w:color="auto"/>
                                                                            <w:left w:val="none" w:sz="0" w:space="0" w:color="auto"/>
                                                                            <w:bottom w:val="none" w:sz="0" w:space="0" w:color="auto"/>
                                                                            <w:right w:val="none" w:sz="0" w:space="0" w:color="auto"/>
                                                                          </w:divBdr>
                                                                          <w:divsChild>
                                                                            <w:div w:id="1314524944">
                                                                              <w:marLeft w:val="0"/>
                                                                              <w:marRight w:val="0"/>
                                                                              <w:marTop w:val="0"/>
                                                                              <w:marBottom w:val="0"/>
                                                                              <w:divBdr>
                                                                                <w:top w:val="none" w:sz="0" w:space="0" w:color="auto"/>
                                                                                <w:left w:val="none" w:sz="0" w:space="0" w:color="auto"/>
                                                                                <w:bottom w:val="none" w:sz="0" w:space="0" w:color="auto"/>
                                                                                <w:right w:val="none" w:sz="0" w:space="0" w:color="auto"/>
                                                                              </w:divBdr>
                                                                              <w:divsChild>
                                                                                <w:div w:id="724991871">
                                                                                  <w:marLeft w:val="0"/>
                                                                                  <w:marRight w:val="0"/>
                                                                                  <w:marTop w:val="0"/>
                                                                                  <w:marBottom w:val="0"/>
                                                                                  <w:divBdr>
                                                                                    <w:top w:val="none" w:sz="0" w:space="0" w:color="auto"/>
                                                                                    <w:left w:val="none" w:sz="0" w:space="0" w:color="auto"/>
                                                                                    <w:bottom w:val="none" w:sz="0" w:space="0" w:color="auto"/>
                                                                                    <w:right w:val="none" w:sz="0" w:space="0" w:color="auto"/>
                                                                                  </w:divBdr>
                                                                                  <w:divsChild>
                                                                                    <w:div w:id="668798734">
                                                                                      <w:marLeft w:val="0"/>
                                                                                      <w:marRight w:val="0"/>
                                                                                      <w:marTop w:val="0"/>
                                                                                      <w:marBottom w:val="0"/>
                                                                                      <w:divBdr>
                                                                                        <w:top w:val="none" w:sz="0" w:space="0" w:color="auto"/>
                                                                                        <w:left w:val="none" w:sz="0" w:space="0" w:color="auto"/>
                                                                                        <w:bottom w:val="none" w:sz="0" w:space="0" w:color="auto"/>
                                                                                        <w:right w:val="none" w:sz="0" w:space="0" w:color="auto"/>
                                                                                      </w:divBdr>
                                                                                      <w:divsChild>
                                                                                        <w:div w:id="1294095053">
                                                                                          <w:marLeft w:val="0"/>
                                                                                          <w:marRight w:val="0"/>
                                                                                          <w:marTop w:val="0"/>
                                                                                          <w:marBottom w:val="0"/>
                                                                                          <w:divBdr>
                                                                                            <w:top w:val="none" w:sz="0" w:space="0" w:color="auto"/>
                                                                                            <w:left w:val="none" w:sz="0" w:space="0" w:color="auto"/>
                                                                                            <w:bottom w:val="none" w:sz="0" w:space="0" w:color="auto"/>
                                                                                            <w:right w:val="none" w:sz="0" w:space="0" w:color="auto"/>
                                                                                          </w:divBdr>
                                                                                          <w:divsChild>
                                                                                            <w:div w:id="1305350187">
                                                                                              <w:marLeft w:val="0"/>
                                                                                              <w:marRight w:val="0"/>
                                                                                              <w:marTop w:val="0"/>
                                                                                              <w:marBottom w:val="0"/>
                                                                                              <w:divBdr>
                                                                                                <w:top w:val="none" w:sz="0" w:space="0" w:color="auto"/>
                                                                                                <w:left w:val="none" w:sz="0" w:space="0" w:color="auto"/>
                                                                                                <w:bottom w:val="none" w:sz="0" w:space="0" w:color="auto"/>
                                                                                                <w:right w:val="none" w:sz="0" w:space="0" w:color="auto"/>
                                                                                              </w:divBdr>
                                                                                              <w:divsChild>
                                                                                                <w:div w:id="1293369200">
                                                                                                  <w:marLeft w:val="0"/>
                                                                                                  <w:marRight w:val="0"/>
                                                                                                  <w:marTop w:val="0"/>
                                                                                                  <w:marBottom w:val="0"/>
                                                                                                  <w:divBdr>
                                                                                                    <w:top w:val="none" w:sz="0" w:space="0" w:color="auto"/>
                                                                                                    <w:left w:val="none" w:sz="0" w:space="0" w:color="auto"/>
                                                                                                    <w:bottom w:val="none" w:sz="0" w:space="0" w:color="auto"/>
                                                                                                    <w:right w:val="none" w:sz="0" w:space="0" w:color="auto"/>
                                                                                                  </w:divBdr>
                                                                                                  <w:divsChild>
                                                                                                    <w:div w:id="1727561358">
                                                                                                      <w:marLeft w:val="0"/>
                                                                                                      <w:marRight w:val="0"/>
                                                                                                      <w:marTop w:val="0"/>
                                                                                                      <w:marBottom w:val="0"/>
                                                                                                      <w:divBdr>
                                                                                                        <w:top w:val="none" w:sz="0" w:space="0" w:color="auto"/>
                                                                                                        <w:left w:val="none" w:sz="0" w:space="0" w:color="auto"/>
                                                                                                        <w:bottom w:val="none" w:sz="0" w:space="0" w:color="auto"/>
                                                                                                        <w:right w:val="none" w:sz="0" w:space="0" w:color="auto"/>
                                                                                                      </w:divBdr>
                                                                                                      <w:divsChild>
                                                                                                        <w:div w:id="1719889563">
                                                                                                          <w:marLeft w:val="0"/>
                                                                                                          <w:marRight w:val="0"/>
                                                                                                          <w:marTop w:val="0"/>
                                                                                                          <w:marBottom w:val="0"/>
                                                                                                          <w:divBdr>
                                                                                                            <w:top w:val="none" w:sz="0" w:space="0" w:color="auto"/>
                                                                                                            <w:left w:val="none" w:sz="0" w:space="0" w:color="auto"/>
                                                                                                            <w:bottom w:val="none" w:sz="0" w:space="0" w:color="auto"/>
                                                                                                            <w:right w:val="none" w:sz="0" w:space="0" w:color="auto"/>
                                                                                                          </w:divBdr>
                                                                                                          <w:divsChild>
                                                                                                            <w:div w:id="287050342">
                                                                                                              <w:marLeft w:val="0"/>
                                                                                                              <w:marRight w:val="0"/>
                                                                                                              <w:marTop w:val="0"/>
                                                                                                              <w:marBottom w:val="0"/>
                                                                                                              <w:divBdr>
                                                                                                                <w:top w:val="none" w:sz="0" w:space="0" w:color="auto"/>
                                                                                                                <w:left w:val="none" w:sz="0" w:space="0" w:color="auto"/>
                                                                                                                <w:bottom w:val="none" w:sz="0" w:space="0" w:color="auto"/>
                                                                                                                <w:right w:val="none" w:sz="0" w:space="0" w:color="auto"/>
                                                                                                              </w:divBdr>
                                                                                                              <w:divsChild>
                                                                                                                <w:div w:id="1267078606">
                                                                                                                  <w:marLeft w:val="0"/>
                                                                                                                  <w:marRight w:val="0"/>
                                                                                                                  <w:marTop w:val="0"/>
                                                                                                                  <w:marBottom w:val="0"/>
                                                                                                                  <w:divBdr>
                                                                                                                    <w:top w:val="none" w:sz="0" w:space="0" w:color="auto"/>
                                                                                                                    <w:left w:val="none" w:sz="0" w:space="0" w:color="auto"/>
                                                                                                                    <w:bottom w:val="none" w:sz="0" w:space="0" w:color="auto"/>
                                                                                                                    <w:right w:val="none" w:sz="0" w:space="0" w:color="auto"/>
                                                                                                                  </w:divBdr>
                                                                                                                  <w:divsChild>
                                                                                                                    <w:div w:id="1621956902">
                                                                                                                      <w:marLeft w:val="0"/>
                                                                                                                      <w:marRight w:val="0"/>
                                                                                                                      <w:marTop w:val="0"/>
                                                                                                                      <w:marBottom w:val="0"/>
                                                                                                                      <w:divBdr>
                                                                                                                        <w:top w:val="none" w:sz="0" w:space="0" w:color="auto"/>
                                                                                                                        <w:left w:val="none" w:sz="0" w:space="0" w:color="auto"/>
                                                                                                                        <w:bottom w:val="none" w:sz="0" w:space="0" w:color="auto"/>
                                                                                                                        <w:right w:val="none" w:sz="0" w:space="0" w:color="auto"/>
                                                                                                                      </w:divBdr>
                                                                                                                      <w:divsChild>
                                                                                                                        <w:div w:id="538317684">
                                                                                                                          <w:marLeft w:val="0"/>
                                                                                                                          <w:marRight w:val="0"/>
                                                                                                                          <w:marTop w:val="0"/>
                                                                                                                          <w:marBottom w:val="0"/>
                                                                                                                          <w:divBdr>
                                                                                                                            <w:top w:val="none" w:sz="0" w:space="0" w:color="auto"/>
                                                                                                                            <w:left w:val="none" w:sz="0" w:space="0" w:color="auto"/>
                                                                                                                            <w:bottom w:val="none" w:sz="0" w:space="0" w:color="auto"/>
                                                                                                                            <w:right w:val="none" w:sz="0" w:space="0" w:color="auto"/>
                                                                                                                          </w:divBdr>
                                                                                                                          <w:divsChild>
                                                                                                                            <w:div w:id="7528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3/20260312-29-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3970</Words>
  <Characters>22632</Characters>
  <Application>Microsoft Office Word</Application>
  <DocSecurity>0</DocSecurity>
  <Lines>188</Lines>
  <Paragraphs>53</Paragraphs>
  <ScaleCrop>false</ScaleCrop>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2026-03-12T05:05:00Z</dcterms:created>
  <dcterms:modified xsi:type="dcterms:W3CDTF">2026-03-12T05:05:00Z</dcterms:modified>
</cp:coreProperties>
</file>